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2-1776-2611/25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86MS0066-01-2025-003352-36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Малашонок Вячеславу Михайловичу, Малашонок Ольге Аркадьевне и Малашонок Федору Вячеславовичу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поставленную тепловую энергию, пени,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>сь ст.ст. 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sz w:val="26"/>
          <w:szCs w:val="26"/>
        </w:rPr>
        <w:t>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Малашонок Вячеславу Михайловичу, Малашонок Ольге Аркадьевне и Малашонок Федору Вячеславовичу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поставленную тепловую энергию, пени – 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добровольным исполнением исковых требований по оплате основного долга, пени и судебных расходов до вынесения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6"/>
          <w:szCs w:val="26"/>
        </w:rPr>
        <w:t>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2-1</w:t>
      </w:r>
      <w:r>
        <w:rPr>
          <w:rFonts w:ascii="Times New Roman" w:eastAsia="Times New Roman" w:hAnsi="Times New Roman" w:cs="Times New Roman"/>
          <w:sz w:val="16"/>
          <w:szCs w:val="16"/>
        </w:rPr>
        <w:t>776</w:t>
      </w:r>
      <w:r>
        <w:rPr>
          <w:rFonts w:ascii="Times New Roman" w:eastAsia="Times New Roman" w:hAnsi="Times New Roman" w:cs="Times New Roman"/>
          <w:sz w:val="16"/>
          <w:szCs w:val="16"/>
        </w:rPr>
        <w:t>-2611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